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CE" w:rsidRDefault="007772CE" w:rsidP="008C1C90">
      <w:pPr>
        <w:pStyle w:val="a3"/>
        <w:tabs>
          <w:tab w:val="clear" w:pos="4153"/>
          <w:tab w:val="center" w:pos="9781"/>
        </w:tabs>
        <w:jc w:val="center"/>
        <w:rPr>
          <w:lang w:val="en-US"/>
        </w:rPr>
      </w:pPr>
      <w:r w:rsidRPr="00784C37">
        <w:rPr>
          <w:lang w:val="en-US"/>
        </w:rPr>
        <w:object w:dxaOrig="1121" w:dyaOrig="1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56pt" o:ole="" fillcolor="window">
            <v:imagedata r:id="rId8" o:title="" grayscale="t" bilevel="t"/>
          </v:shape>
          <o:OLEObject Type="Embed" ProgID="Word.Picture.8" ShapeID="_x0000_i1025" DrawAspect="Content" ObjectID="_1514965718" r:id="rId9"/>
        </w:object>
      </w:r>
    </w:p>
    <w:p w:rsidR="007772CE" w:rsidRDefault="007772CE" w:rsidP="007772CE">
      <w:pPr>
        <w:pStyle w:val="1"/>
        <w:rPr>
          <w:rFonts w:ascii="Times New Roman" w:hAnsi="Times New Roman"/>
          <w:sz w:val="26"/>
          <w:lang w:val="ru-RU"/>
        </w:rPr>
      </w:pPr>
    </w:p>
    <w:p w:rsidR="007772CE" w:rsidRDefault="007772CE" w:rsidP="007772CE">
      <w:pPr>
        <w:pStyle w:val="5"/>
        <w:tabs>
          <w:tab w:val="left" w:pos="0"/>
        </w:tabs>
        <w:spacing w:after="0"/>
        <w:rPr>
          <w:rFonts w:ascii="Times New Roman" w:hAnsi="Times New Roman"/>
          <w:caps/>
          <w:spacing w:val="20"/>
          <w:w w:val="95"/>
        </w:rPr>
      </w:pPr>
      <w:r>
        <w:rPr>
          <w:rFonts w:ascii="Times New Roman" w:hAnsi="Times New Roman"/>
          <w:spacing w:val="40"/>
          <w:w w:val="150"/>
        </w:rPr>
        <w:t>СОВЕТ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aps/>
          <w:spacing w:val="20"/>
          <w:w w:val="95"/>
        </w:rPr>
        <w:t>по взаимодействию АЛТАЙСКого КРАЕВОго законодательного Собрания с представительными органами муниципальных образований</w:t>
      </w:r>
    </w:p>
    <w:p w:rsidR="007772CE" w:rsidRDefault="007772CE" w:rsidP="007772CE">
      <w:pPr>
        <w:tabs>
          <w:tab w:val="left" w:pos="0"/>
        </w:tabs>
        <w:rPr>
          <w:sz w:val="16"/>
        </w:rPr>
      </w:pPr>
    </w:p>
    <w:p w:rsidR="00E6244D" w:rsidRPr="00214043" w:rsidRDefault="007772CE" w:rsidP="007772CE">
      <w:pPr>
        <w:jc w:val="center"/>
        <w:rPr>
          <w:b/>
          <w:spacing w:val="80"/>
          <w:sz w:val="16"/>
          <w:szCs w:val="28"/>
        </w:rPr>
      </w:pPr>
      <w:r w:rsidRPr="00214043">
        <w:rPr>
          <w:b/>
          <w:spacing w:val="80"/>
          <w:sz w:val="32"/>
          <w:szCs w:val="32"/>
        </w:rPr>
        <w:t>РЕШЕНИЕ</w:t>
      </w:r>
    </w:p>
    <w:p w:rsidR="007772CE" w:rsidRDefault="007772CE">
      <w:pPr>
        <w:jc w:val="both"/>
        <w:rPr>
          <w:sz w:val="24"/>
        </w:rPr>
      </w:pPr>
    </w:p>
    <w:p w:rsidR="00E6244D" w:rsidRPr="00943C7F" w:rsidRDefault="00EB1213" w:rsidP="0099561B">
      <w:pPr>
        <w:ind w:right="6236"/>
        <w:jc w:val="center"/>
        <w:rPr>
          <w:szCs w:val="28"/>
        </w:rPr>
      </w:pPr>
      <w:r>
        <w:rPr>
          <w:szCs w:val="28"/>
        </w:rPr>
        <w:t>________</w:t>
      </w:r>
      <w:r w:rsidR="0099561B">
        <w:rPr>
          <w:szCs w:val="28"/>
        </w:rPr>
        <w:t>___</w:t>
      </w:r>
      <w:r>
        <w:rPr>
          <w:szCs w:val="28"/>
        </w:rPr>
        <w:t>__</w:t>
      </w:r>
      <w:r w:rsidR="00E6244D" w:rsidRPr="0033485F">
        <w:rPr>
          <w:szCs w:val="28"/>
        </w:rPr>
        <w:t xml:space="preserve"> </w:t>
      </w:r>
      <w:r w:rsidR="0033485F">
        <w:rPr>
          <w:szCs w:val="28"/>
        </w:rPr>
        <w:t xml:space="preserve"> </w:t>
      </w:r>
      <w:r w:rsidR="00E6244D" w:rsidRPr="0033485F">
        <w:rPr>
          <w:szCs w:val="28"/>
        </w:rPr>
        <w:t>№</w:t>
      </w:r>
      <w:r w:rsidR="0033485F" w:rsidRPr="0033485F">
        <w:rPr>
          <w:szCs w:val="28"/>
        </w:rPr>
        <w:t xml:space="preserve"> </w:t>
      </w:r>
      <w:r w:rsidR="0099561B">
        <w:rPr>
          <w:szCs w:val="28"/>
        </w:rPr>
        <w:t>___</w:t>
      </w:r>
      <w:r w:rsidR="000F4AC7" w:rsidRPr="00943C7F">
        <w:rPr>
          <w:szCs w:val="28"/>
        </w:rPr>
        <w:t>_____</w:t>
      </w:r>
    </w:p>
    <w:p w:rsidR="00E6244D" w:rsidRDefault="00E6244D" w:rsidP="0099561B">
      <w:pPr>
        <w:ind w:right="6236" w:firstLine="720"/>
        <w:jc w:val="both"/>
        <w:rPr>
          <w:sz w:val="24"/>
        </w:rPr>
      </w:pPr>
      <w:r>
        <w:rPr>
          <w:sz w:val="24"/>
        </w:rPr>
        <w:t>г.</w:t>
      </w:r>
      <w:r w:rsidRPr="00937B06">
        <w:rPr>
          <w:sz w:val="24"/>
        </w:rPr>
        <w:t xml:space="preserve"> </w:t>
      </w:r>
      <w:r>
        <w:rPr>
          <w:sz w:val="24"/>
        </w:rPr>
        <w:t>Барнаул</w:t>
      </w:r>
    </w:p>
    <w:p w:rsidR="008F406D" w:rsidRPr="008F406D" w:rsidRDefault="008F406D" w:rsidP="008F406D"/>
    <w:p w:rsidR="008C27EE" w:rsidRDefault="007772CE" w:rsidP="008C1C90">
      <w:pPr>
        <w:tabs>
          <w:tab w:val="left" w:pos="3686"/>
        </w:tabs>
        <w:ind w:right="6236"/>
        <w:jc w:val="both"/>
        <w:rPr>
          <w:szCs w:val="28"/>
        </w:rPr>
      </w:pPr>
      <w:r w:rsidRPr="00A51C43">
        <w:rPr>
          <w:szCs w:val="28"/>
        </w:rPr>
        <w:t>О</w:t>
      </w:r>
      <w:r w:rsidR="008C27EE">
        <w:rPr>
          <w:szCs w:val="28"/>
        </w:rPr>
        <w:t xml:space="preserve"> некоторых итогах работы молодежных парламентских структур муниципальных образований Алтайского края</w:t>
      </w:r>
    </w:p>
    <w:p w:rsidR="007772CE" w:rsidRDefault="007772CE" w:rsidP="007772CE">
      <w:pPr>
        <w:ind w:right="5442"/>
        <w:rPr>
          <w:szCs w:val="28"/>
        </w:rPr>
      </w:pPr>
    </w:p>
    <w:p w:rsidR="008F406D" w:rsidRPr="00A51C43" w:rsidRDefault="008F406D" w:rsidP="007772CE">
      <w:pPr>
        <w:ind w:right="5442"/>
        <w:rPr>
          <w:szCs w:val="28"/>
        </w:rPr>
      </w:pPr>
    </w:p>
    <w:p w:rsidR="00816FEC" w:rsidRPr="00CD024F" w:rsidRDefault="003A14DC" w:rsidP="00273443">
      <w:pPr>
        <w:suppressAutoHyphens/>
        <w:ind w:firstLine="709"/>
        <w:jc w:val="both"/>
        <w:rPr>
          <w:szCs w:val="28"/>
        </w:rPr>
      </w:pPr>
      <w:r w:rsidRPr="00CD024F">
        <w:rPr>
          <w:szCs w:val="28"/>
        </w:rPr>
        <w:t xml:space="preserve">Рассмотрев </w:t>
      </w:r>
      <w:r w:rsidR="008F406D" w:rsidRPr="00CD024F">
        <w:rPr>
          <w:szCs w:val="28"/>
        </w:rPr>
        <w:t xml:space="preserve">информацию </w:t>
      </w:r>
      <w:r w:rsidR="00FC500A">
        <w:rPr>
          <w:szCs w:val="28"/>
        </w:rPr>
        <w:t xml:space="preserve">заместителя </w:t>
      </w:r>
      <w:r w:rsidR="008F406D" w:rsidRPr="00CD024F">
        <w:rPr>
          <w:szCs w:val="28"/>
        </w:rPr>
        <w:t xml:space="preserve">председателя комитета Алтайского краевого Законодательного Собрания социальной политике Т.В. Ильюченко </w:t>
      </w:r>
      <w:r w:rsidR="00FC500A">
        <w:rPr>
          <w:szCs w:val="28"/>
        </w:rPr>
        <w:t xml:space="preserve">      </w:t>
      </w:r>
      <w:proofErr w:type="gramStart"/>
      <w:r w:rsidR="00FC500A">
        <w:rPr>
          <w:szCs w:val="28"/>
        </w:rPr>
        <w:t xml:space="preserve">   </w:t>
      </w:r>
      <w:r w:rsidRPr="00CD024F">
        <w:rPr>
          <w:szCs w:val="28"/>
        </w:rPr>
        <w:t>«</w:t>
      </w:r>
      <w:proofErr w:type="gramEnd"/>
      <w:r w:rsidR="008C27EE" w:rsidRPr="00CD024F">
        <w:rPr>
          <w:szCs w:val="28"/>
        </w:rPr>
        <w:t xml:space="preserve">О некоторых итогах работы молодежных парламентских структур муниципальных образований Алтайского края», </w:t>
      </w:r>
      <w:r w:rsidR="00816FEC" w:rsidRPr="00CD024F">
        <w:rPr>
          <w:szCs w:val="28"/>
        </w:rPr>
        <w:t>Совет по взаимодействию Алтайского краевого Законодательного Собрания с представительными органами муни</w:t>
      </w:r>
      <w:r w:rsidR="00273443" w:rsidRPr="00CD024F">
        <w:rPr>
          <w:szCs w:val="28"/>
        </w:rPr>
        <w:t>ципальных образований отмечает следующее.</w:t>
      </w:r>
    </w:p>
    <w:p w:rsidR="00816FEC" w:rsidRPr="00CD024F" w:rsidRDefault="00816FEC" w:rsidP="00273443">
      <w:pPr>
        <w:suppressAutoHyphens/>
        <w:ind w:firstLine="709"/>
        <w:jc w:val="both"/>
        <w:rPr>
          <w:szCs w:val="28"/>
        </w:rPr>
      </w:pPr>
      <w:r w:rsidRPr="00CD024F">
        <w:rPr>
          <w:szCs w:val="28"/>
        </w:rPr>
        <w:t>В Алтайском крае как на региональном, так и на муниципальном уровне принимаются определенные меры поддержки, направленные на решение вопросов совершенствования взаимодействия органов государственной власти, органов местного самоуправления с молодежью.</w:t>
      </w:r>
    </w:p>
    <w:p w:rsidR="00273443" w:rsidRPr="00CD024F" w:rsidRDefault="00273443" w:rsidP="00273443">
      <w:pPr>
        <w:ind w:firstLine="709"/>
        <w:jc w:val="both"/>
        <w:rPr>
          <w:szCs w:val="28"/>
          <w:shd w:val="clear" w:color="auto" w:fill="FFFFFF"/>
        </w:rPr>
      </w:pPr>
      <w:r w:rsidRPr="00CD024F">
        <w:rPr>
          <w:szCs w:val="28"/>
          <w:shd w:val="clear" w:color="auto" w:fill="FFFFFF"/>
        </w:rPr>
        <w:t>На территории Алтайского края активно развивается институт молодежного парламентаризма. Основной целью создания молодежных парламентских структур является содействие в приобщении наиболее активных и подготовленных молодых граждан к парламентской деятельности, формировании их правовой и политической культуры, поддержка созидательной гражданской активности молодежи.</w:t>
      </w:r>
      <w:r w:rsidRPr="00CD024F">
        <w:rPr>
          <w:szCs w:val="28"/>
        </w:rPr>
        <w:t xml:space="preserve"> </w:t>
      </w:r>
    </w:p>
    <w:p w:rsidR="00273443" w:rsidRDefault="00273443" w:rsidP="00273443">
      <w:pPr>
        <w:suppressAutoHyphens/>
        <w:ind w:firstLine="709"/>
        <w:jc w:val="both"/>
        <w:rPr>
          <w:szCs w:val="28"/>
        </w:rPr>
      </w:pPr>
      <w:r w:rsidRPr="00CD024F">
        <w:rPr>
          <w:color w:val="000000"/>
          <w:szCs w:val="28"/>
        </w:rPr>
        <w:t xml:space="preserve">На сегодняшний день в краевом Парламенте работают представители </w:t>
      </w:r>
      <w:r w:rsidRPr="008F406D">
        <w:rPr>
          <w:color w:val="000000"/>
          <w:szCs w:val="28"/>
        </w:rPr>
        <w:t>59 территорий</w:t>
      </w:r>
      <w:r w:rsidR="00FC500A">
        <w:rPr>
          <w:color w:val="000000"/>
          <w:szCs w:val="28"/>
        </w:rPr>
        <w:t>, ч</w:t>
      </w:r>
      <w:r w:rsidRPr="00CD024F">
        <w:rPr>
          <w:szCs w:val="28"/>
        </w:rPr>
        <w:t xml:space="preserve">то позволяет говорить о созданной вертикали работы с молодежью, благодаря которому можно охватить всю молодежь края. </w:t>
      </w:r>
    </w:p>
    <w:p w:rsidR="00273443" w:rsidRPr="00CD024F" w:rsidRDefault="00273443" w:rsidP="00273443">
      <w:pPr>
        <w:keepLines/>
        <w:ind w:firstLine="709"/>
        <w:jc w:val="both"/>
        <w:rPr>
          <w:szCs w:val="28"/>
        </w:rPr>
      </w:pPr>
      <w:r w:rsidRPr="00CD024F">
        <w:rPr>
          <w:szCs w:val="28"/>
        </w:rPr>
        <w:t xml:space="preserve">Во взаимодействии органов местного самоуправления с молодежью необходимо отметить важность работы по социальному проектированию и участию молодежи в краевом конкурсе социальных проектов на предоставление грантов Администрации края в сфере молодёжной политики. Молодежный Парламент и муниципальные молодежные парламентские структуры активно участвуют в общероссийских молодежных инициативах, разрабатывают и продвигают свои проекты, проводят акции и мероприятия как политической, так и социальной направленности. </w:t>
      </w:r>
    </w:p>
    <w:p w:rsidR="00816FEC" w:rsidRPr="00CD024F" w:rsidRDefault="00816FEC" w:rsidP="00273443">
      <w:pPr>
        <w:ind w:firstLine="900"/>
        <w:jc w:val="both"/>
        <w:rPr>
          <w:szCs w:val="28"/>
        </w:rPr>
      </w:pPr>
      <w:r w:rsidRPr="00CD024F">
        <w:rPr>
          <w:szCs w:val="28"/>
        </w:rPr>
        <w:lastRenderedPageBreak/>
        <w:t xml:space="preserve">Однако, существует ряд проблем: - </w:t>
      </w:r>
      <w:r w:rsidR="008A47BA">
        <w:rPr>
          <w:szCs w:val="28"/>
        </w:rPr>
        <w:t xml:space="preserve">молодые </w:t>
      </w:r>
      <w:bookmarkStart w:id="0" w:name="_GoBack"/>
      <w:bookmarkEnd w:id="0"/>
      <w:r w:rsidR="00273443" w:rsidRPr="00CD024F">
        <w:rPr>
          <w:szCs w:val="28"/>
        </w:rPr>
        <w:t xml:space="preserve">парламентарии </w:t>
      </w:r>
      <w:r w:rsidRPr="00CD024F">
        <w:rPr>
          <w:szCs w:val="28"/>
        </w:rPr>
        <w:t xml:space="preserve">недостаточно активно привлекаются к решению социально значимых вопросов, не исключается формальный подход к </w:t>
      </w:r>
      <w:r w:rsidR="00273443" w:rsidRPr="00CD024F">
        <w:rPr>
          <w:szCs w:val="28"/>
        </w:rPr>
        <w:t>реализации молодежных инициатив</w:t>
      </w:r>
      <w:r w:rsidRPr="00CD024F">
        <w:rPr>
          <w:szCs w:val="28"/>
        </w:rPr>
        <w:t xml:space="preserve">. </w:t>
      </w:r>
    </w:p>
    <w:p w:rsidR="003A14DC" w:rsidRPr="00CD024F" w:rsidRDefault="00273443" w:rsidP="00273443">
      <w:pPr>
        <w:ind w:right="-1" w:firstLine="709"/>
        <w:jc w:val="both"/>
        <w:rPr>
          <w:szCs w:val="28"/>
        </w:rPr>
      </w:pPr>
      <w:r w:rsidRPr="00CD024F">
        <w:rPr>
          <w:szCs w:val="28"/>
        </w:rPr>
        <w:t>На основании изложенного</w:t>
      </w:r>
      <w:r w:rsidR="003A14DC" w:rsidRPr="00CD024F">
        <w:rPr>
          <w:szCs w:val="28"/>
        </w:rPr>
        <w:t>, Совет по взаимодействию Алтайского краевого Законодательного Собрания с представительными органами муниципальных образований РЕШИЛ:</w:t>
      </w:r>
    </w:p>
    <w:p w:rsidR="00273443" w:rsidRPr="00CD024F" w:rsidRDefault="00273443" w:rsidP="003948A6">
      <w:pPr>
        <w:suppressAutoHyphens/>
        <w:ind w:firstLine="709"/>
        <w:jc w:val="both"/>
        <w:rPr>
          <w:szCs w:val="28"/>
        </w:rPr>
      </w:pPr>
    </w:p>
    <w:p w:rsidR="003948A6" w:rsidRPr="00CD024F" w:rsidRDefault="003948A6" w:rsidP="003948A6">
      <w:pPr>
        <w:suppressAutoHyphens/>
        <w:ind w:firstLine="709"/>
        <w:jc w:val="both"/>
        <w:rPr>
          <w:szCs w:val="28"/>
        </w:rPr>
      </w:pPr>
      <w:r w:rsidRPr="00CD024F">
        <w:rPr>
          <w:szCs w:val="28"/>
        </w:rPr>
        <w:t>1. Предложить постоянным комитетам Алтайского краевого Законодательного Собрания совершенствовать работу по привлечению членов молодежных парламентов к правотворческой деятельности, организации их обучения основам нормотворчества и законодательной техники, практике подготовки проектов правовых актов и со</w:t>
      </w:r>
      <w:r w:rsidR="00CD024F" w:rsidRPr="00CD024F">
        <w:rPr>
          <w:szCs w:val="28"/>
        </w:rPr>
        <w:t>проводительных документов к ним</w:t>
      </w:r>
      <w:r w:rsidRPr="00CD024F">
        <w:rPr>
          <w:szCs w:val="28"/>
        </w:rPr>
        <w:t xml:space="preserve">. </w:t>
      </w:r>
    </w:p>
    <w:p w:rsidR="003948A6" w:rsidRPr="00CD024F" w:rsidRDefault="003948A6" w:rsidP="003948A6">
      <w:pPr>
        <w:suppressAutoHyphens/>
        <w:ind w:firstLine="709"/>
        <w:jc w:val="both"/>
        <w:rPr>
          <w:szCs w:val="28"/>
        </w:rPr>
      </w:pPr>
      <w:r w:rsidRPr="00CD024F">
        <w:rPr>
          <w:szCs w:val="28"/>
        </w:rPr>
        <w:t xml:space="preserve">2. Рекомендовать органам местного самоуправления: </w:t>
      </w:r>
    </w:p>
    <w:p w:rsidR="003948A6" w:rsidRPr="00CD024F" w:rsidRDefault="003948A6" w:rsidP="003948A6">
      <w:pPr>
        <w:suppressAutoHyphens/>
        <w:ind w:firstLine="709"/>
        <w:jc w:val="both"/>
        <w:rPr>
          <w:szCs w:val="28"/>
        </w:rPr>
      </w:pPr>
      <w:r w:rsidRPr="00CD024F">
        <w:rPr>
          <w:szCs w:val="28"/>
        </w:rPr>
        <w:t xml:space="preserve">1) </w:t>
      </w:r>
      <w:r w:rsidR="00CD024F" w:rsidRPr="00CD024F">
        <w:rPr>
          <w:szCs w:val="28"/>
        </w:rPr>
        <w:t xml:space="preserve">продолжить работу по </w:t>
      </w:r>
      <w:r w:rsidRPr="00CD024F">
        <w:rPr>
          <w:szCs w:val="28"/>
        </w:rPr>
        <w:t>содействи</w:t>
      </w:r>
      <w:r w:rsidR="00CD024F" w:rsidRPr="00CD024F">
        <w:rPr>
          <w:szCs w:val="28"/>
        </w:rPr>
        <w:t>ю</w:t>
      </w:r>
      <w:r w:rsidRPr="00CD024F">
        <w:rPr>
          <w:szCs w:val="28"/>
        </w:rPr>
        <w:t xml:space="preserve"> </w:t>
      </w:r>
      <w:r w:rsidR="00CD024F" w:rsidRPr="00CD024F">
        <w:rPr>
          <w:szCs w:val="28"/>
        </w:rPr>
        <w:t>в</w:t>
      </w:r>
      <w:r w:rsidRPr="00CD024F">
        <w:rPr>
          <w:szCs w:val="28"/>
        </w:rPr>
        <w:t xml:space="preserve"> создани</w:t>
      </w:r>
      <w:r w:rsidR="00CD024F" w:rsidRPr="00CD024F">
        <w:rPr>
          <w:szCs w:val="28"/>
        </w:rPr>
        <w:t>и</w:t>
      </w:r>
      <w:r w:rsidRPr="00CD024F">
        <w:rPr>
          <w:szCs w:val="28"/>
        </w:rPr>
        <w:t xml:space="preserve"> молодежных парламентских структур;</w:t>
      </w:r>
    </w:p>
    <w:p w:rsidR="00CD024F" w:rsidRPr="00CD024F" w:rsidRDefault="00CD024F" w:rsidP="003948A6">
      <w:pPr>
        <w:suppressAutoHyphens/>
        <w:ind w:firstLine="709"/>
        <w:jc w:val="both"/>
        <w:rPr>
          <w:szCs w:val="28"/>
        </w:rPr>
      </w:pPr>
      <w:r w:rsidRPr="00CD024F">
        <w:rPr>
          <w:szCs w:val="28"/>
        </w:rPr>
        <w:t>2) оказывать содействие в повышении квалификации и обучении специалистов по работе с молодежью, координаторов детского движения;</w:t>
      </w:r>
    </w:p>
    <w:p w:rsidR="003948A6" w:rsidRPr="00CD024F" w:rsidRDefault="003948A6" w:rsidP="003948A6">
      <w:pPr>
        <w:suppressAutoHyphens/>
        <w:ind w:firstLine="709"/>
        <w:jc w:val="both"/>
        <w:rPr>
          <w:szCs w:val="28"/>
        </w:rPr>
      </w:pPr>
      <w:r w:rsidRPr="00CD024F">
        <w:rPr>
          <w:szCs w:val="28"/>
        </w:rPr>
        <w:t>3) способствовать участию представителей молодежных представительных органов во Всероссийских, межрегиональных и краевых молодежных конкурсах научных работ и социальных проектов, оказывать содействие молодежным парламентам в реализации социально значимых инициатив и проведении молодежных акций</w:t>
      </w:r>
    </w:p>
    <w:p w:rsidR="003948A6" w:rsidRPr="00CD024F" w:rsidRDefault="003948A6" w:rsidP="003948A6">
      <w:pPr>
        <w:suppressAutoHyphens/>
        <w:ind w:firstLine="709"/>
        <w:jc w:val="both"/>
        <w:rPr>
          <w:szCs w:val="28"/>
        </w:rPr>
      </w:pPr>
      <w:r w:rsidRPr="00CD024F">
        <w:rPr>
          <w:szCs w:val="28"/>
        </w:rPr>
        <w:t>4) совершенствовать взаимодействие с молодежными представительными органами муниципальных образований по вопросам повышения электоральной активности молодежи;</w:t>
      </w:r>
      <w:r w:rsidR="00273443" w:rsidRPr="00CD024F">
        <w:rPr>
          <w:szCs w:val="28"/>
        </w:rPr>
        <w:t xml:space="preserve"> </w:t>
      </w:r>
    </w:p>
    <w:p w:rsidR="003948A6" w:rsidRPr="00CD024F" w:rsidRDefault="003948A6" w:rsidP="003948A6">
      <w:pPr>
        <w:suppressAutoHyphens/>
        <w:ind w:firstLine="709"/>
        <w:jc w:val="both"/>
        <w:rPr>
          <w:szCs w:val="28"/>
        </w:rPr>
      </w:pPr>
      <w:r w:rsidRPr="00CD024F">
        <w:rPr>
          <w:szCs w:val="28"/>
        </w:rPr>
        <w:t>5) привлекать молодых парламентариев к подготовке вопросов на заседания постоянных депутатских объединений, комитетов, участию в депутатских и публичных слушаниях;</w:t>
      </w:r>
    </w:p>
    <w:p w:rsidR="003948A6" w:rsidRPr="00CD024F" w:rsidRDefault="00CD024F" w:rsidP="003948A6">
      <w:pPr>
        <w:suppressAutoHyphens/>
        <w:ind w:firstLine="709"/>
        <w:jc w:val="both"/>
        <w:rPr>
          <w:szCs w:val="28"/>
        </w:rPr>
      </w:pPr>
      <w:r w:rsidRPr="00CD024F">
        <w:rPr>
          <w:szCs w:val="28"/>
        </w:rPr>
        <w:t>3</w:t>
      </w:r>
      <w:r w:rsidR="003948A6" w:rsidRPr="00CD024F">
        <w:rPr>
          <w:szCs w:val="28"/>
        </w:rPr>
        <w:t>. Контроль за выполнением данного решения возложить на комитет Алтайского краевого Законодательного Собрания по социальной политике.</w:t>
      </w:r>
    </w:p>
    <w:p w:rsidR="00A51C43" w:rsidRPr="00CD024F" w:rsidRDefault="00A51C43" w:rsidP="00C63596">
      <w:pPr>
        <w:spacing w:before="120"/>
        <w:jc w:val="both"/>
        <w:rPr>
          <w:szCs w:val="28"/>
        </w:rPr>
      </w:pPr>
    </w:p>
    <w:p w:rsidR="00A51C43" w:rsidRPr="00D2515F" w:rsidRDefault="00A51C43" w:rsidP="00C63596">
      <w:pPr>
        <w:spacing w:before="120"/>
        <w:jc w:val="both"/>
        <w:rPr>
          <w:sz w:val="26"/>
          <w:szCs w:val="26"/>
        </w:rPr>
      </w:pPr>
    </w:p>
    <w:p w:rsidR="00D2515F" w:rsidRPr="00A51C43" w:rsidRDefault="00DC4D8E" w:rsidP="00C63596">
      <w:pPr>
        <w:spacing w:before="120"/>
        <w:rPr>
          <w:szCs w:val="28"/>
        </w:rPr>
      </w:pPr>
      <w:r w:rsidRPr="00A51C43">
        <w:rPr>
          <w:szCs w:val="28"/>
        </w:rPr>
        <w:t>Председатель Совета</w:t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="00937B06" w:rsidRPr="00A51C43">
        <w:rPr>
          <w:szCs w:val="28"/>
        </w:rPr>
        <w:tab/>
      </w:r>
      <w:r w:rsidRPr="00A51C43">
        <w:rPr>
          <w:szCs w:val="28"/>
        </w:rPr>
        <w:t xml:space="preserve">И.И. </w:t>
      </w:r>
      <w:proofErr w:type="spellStart"/>
      <w:r w:rsidRPr="00A51C43">
        <w:rPr>
          <w:szCs w:val="28"/>
        </w:rPr>
        <w:t>Лоор</w:t>
      </w:r>
      <w:proofErr w:type="spellEnd"/>
    </w:p>
    <w:sectPr w:rsidR="00D2515F" w:rsidRPr="00A51C43" w:rsidSect="00D2515F">
      <w:headerReference w:type="even" r:id="rId10"/>
      <w:headerReference w:type="default" r:id="rId11"/>
      <w:headerReference w:type="first" r:id="rId12"/>
      <w:pgSz w:w="11907" w:h="16840" w:code="9"/>
      <w:pgMar w:top="851" w:right="567" w:bottom="851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2F9" w:rsidRDefault="003D52F9">
      <w:r>
        <w:separator/>
      </w:r>
    </w:p>
  </w:endnote>
  <w:endnote w:type="continuationSeparator" w:id="0">
    <w:p w:rsidR="003D52F9" w:rsidRDefault="003D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2F9" w:rsidRDefault="003D52F9">
      <w:r>
        <w:separator/>
      </w:r>
    </w:p>
  </w:footnote>
  <w:footnote w:type="continuationSeparator" w:id="0">
    <w:p w:rsidR="003D52F9" w:rsidRDefault="003D5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D32002" w:rsidP="00937B0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06" w:rsidRDefault="00D32002" w:rsidP="00937B06">
    <w:pPr>
      <w:pStyle w:val="a3"/>
      <w:framePr w:wrap="around" w:vAnchor="text" w:hAnchor="page" w:x="1419" w:y="25"/>
      <w:jc w:val="right"/>
      <w:rPr>
        <w:rStyle w:val="a4"/>
      </w:rPr>
    </w:pPr>
    <w:r>
      <w:rPr>
        <w:rStyle w:val="a4"/>
      </w:rPr>
      <w:fldChar w:fldCharType="begin"/>
    </w:r>
    <w:r w:rsidR="00937B0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7BA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 w:rsidP="00937B06">
    <w:pPr>
      <w:pStyle w:val="a3"/>
      <w:framePr w:wrap="around" w:vAnchor="text" w:hAnchor="page" w:x="1419" w:y="25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67ECA" w:rsidRPr="001C3484" w:rsidRDefault="00867ECA" w:rsidP="00867ECA">
    <w:pPr>
      <w:pStyle w:val="a3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Pr="001C3484" w:rsidRDefault="008F460B" w:rsidP="00720D32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45318"/>
    <w:multiLevelType w:val="hybridMultilevel"/>
    <w:tmpl w:val="7238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1A"/>
    <w:rsid w:val="00027E37"/>
    <w:rsid w:val="00036461"/>
    <w:rsid w:val="000721A1"/>
    <w:rsid w:val="00072E3E"/>
    <w:rsid w:val="00081E68"/>
    <w:rsid w:val="00083336"/>
    <w:rsid w:val="000945DB"/>
    <w:rsid w:val="000C5894"/>
    <w:rsid w:val="000D0FD4"/>
    <w:rsid w:val="000F4AC7"/>
    <w:rsid w:val="000F7C2D"/>
    <w:rsid w:val="001300A1"/>
    <w:rsid w:val="00157DD1"/>
    <w:rsid w:val="00170BF1"/>
    <w:rsid w:val="001749C0"/>
    <w:rsid w:val="001A740F"/>
    <w:rsid w:val="001C3484"/>
    <w:rsid w:val="001C41FE"/>
    <w:rsid w:val="001D55CB"/>
    <w:rsid w:val="00214043"/>
    <w:rsid w:val="00234277"/>
    <w:rsid w:val="002440D0"/>
    <w:rsid w:val="00273443"/>
    <w:rsid w:val="002A5C8F"/>
    <w:rsid w:val="002A79FD"/>
    <w:rsid w:val="002C04F4"/>
    <w:rsid w:val="002E1A35"/>
    <w:rsid w:val="003003BF"/>
    <w:rsid w:val="0030417B"/>
    <w:rsid w:val="00312387"/>
    <w:rsid w:val="00324F25"/>
    <w:rsid w:val="00326D2F"/>
    <w:rsid w:val="00330254"/>
    <w:rsid w:val="0033485F"/>
    <w:rsid w:val="00376979"/>
    <w:rsid w:val="003948A6"/>
    <w:rsid w:val="003A14DC"/>
    <w:rsid w:val="003A6EF6"/>
    <w:rsid w:val="003A7FDD"/>
    <w:rsid w:val="003D52F9"/>
    <w:rsid w:val="003E5A52"/>
    <w:rsid w:val="003F1F72"/>
    <w:rsid w:val="003F7C19"/>
    <w:rsid w:val="00414811"/>
    <w:rsid w:val="0041490B"/>
    <w:rsid w:val="00433052"/>
    <w:rsid w:val="00441F98"/>
    <w:rsid w:val="00453152"/>
    <w:rsid w:val="00465080"/>
    <w:rsid w:val="00492546"/>
    <w:rsid w:val="004E03BC"/>
    <w:rsid w:val="00535DA4"/>
    <w:rsid w:val="00573E7B"/>
    <w:rsid w:val="005A30DC"/>
    <w:rsid w:val="005A72F7"/>
    <w:rsid w:val="0062039E"/>
    <w:rsid w:val="00625479"/>
    <w:rsid w:val="006564BE"/>
    <w:rsid w:val="00663F9D"/>
    <w:rsid w:val="006810BB"/>
    <w:rsid w:val="00683556"/>
    <w:rsid w:val="0069297E"/>
    <w:rsid w:val="006A0710"/>
    <w:rsid w:val="006A5230"/>
    <w:rsid w:val="006B481C"/>
    <w:rsid w:val="006C5A00"/>
    <w:rsid w:val="00720D32"/>
    <w:rsid w:val="007331BE"/>
    <w:rsid w:val="00746D14"/>
    <w:rsid w:val="007772CE"/>
    <w:rsid w:val="00784C37"/>
    <w:rsid w:val="007A1DA1"/>
    <w:rsid w:val="007B1E06"/>
    <w:rsid w:val="007D090B"/>
    <w:rsid w:val="00800B1C"/>
    <w:rsid w:val="00806142"/>
    <w:rsid w:val="00816FEC"/>
    <w:rsid w:val="00857F70"/>
    <w:rsid w:val="00867ECA"/>
    <w:rsid w:val="00882B6F"/>
    <w:rsid w:val="008A034D"/>
    <w:rsid w:val="008A47BA"/>
    <w:rsid w:val="008C1C90"/>
    <w:rsid w:val="008C27EE"/>
    <w:rsid w:val="008C7DE9"/>
    <w:rsid w:val="008D22BE"/>
    <w:rsid w:val="008D408F"/>
    <w:rsid w:val="008F406D"/>
    <w:rsid w:val="008F460B"/>
    <w:rsid w:val="00906A49"/>
    <w:rsid w:val="009179AA"/>
    <w:rsid w:val="00934CAD"/>
    <w:rsid w:val="00937B06"/>
    <w:rsid w:val="00940E9F"/>
    <w:rsid w:val="00943C7F"/>
    <w:rsid w:val="00971FCF"/>
    <w:rsid w:val="00975992"/>
    <w:rsid w:val="009805CB"/>
    <w:rsid w:val="00983791"/>
    <w:rsid w:val="0099561B"/>
    <w:rsid w:val="009A0A89"/>
    <w:rsid w:val="009A6C79"/>
    <w:rsid w:val="009B1D20"/>
    <w:rsid w:val="009C41F1"/>
    <w:rsid w:val="009E1347"/>
    <w:rsid w:val="009E6426"/>
    <w:rsid w:val="009F69C7"/>
    <w:rsid w:val="00A128F2"/>
    <w:rsid w:val="00A2522F"/>
    <w:rsid w:val="00A51C43"/>
    <w:rsid w:val="00A526E1"/>
    <w:rsid w:val="00A60965"/>
    <w:rsid w:val="00A6171F"/>
    <w:rsid w:val="00A67BCC"/>
    <w:rsid w:val="00A828DD"/>
    <w:rsid w:val="00A94DA7"/>
    <w:rsid w:val="00A962A9"/>
    <w:rsid w:val="00AA5D1F"/>
    <w:rsid w:val="00AB570F"/>
    <w:rsid w:val="00AC6346"/>
    <w:rsid w:val="00AD0329"/>
    <w:rsid w:val="00AD1396"/>
    <w:rsid w:val="00AD1BAC"/>
    <w:rsid w:val="00AD7A4A"/>
    <w:rsid w:val="00AE51C7"/>
    <w:rsid w:val="00AF2A99"/>
    <w:rsid w:val="00B02CE0"/>
    <w:rsid w:val="00B12BF9"/>
    <w:rsid w:val="00B370CF"/>
    <w:rsid w:val="00B42874"/>
    <w:rsid w:val="00B46FD8"/>
    <w:rsid w:val="00B562D9"/>
    <w:rsid w:val="00B613AF"/>
    <w:rsid w:val="00B62882"/>
    <w:rsid w:val="00B668E4"/>
    <w:rsid w:val="00B70E59"/>
    <w:rsid w:val="00BA47F8"/>
    <w:rsid w:val="00BA548F"/>
    <w:rsid w:val="00BB6FE5"/>
    <w:rsid w:val="00BC17DF"/>
    <w:rsid w:val="00BC1EDA"/>
    <w:rsid w:val="00BC793D"/>
    <w:rsid w:val="00BD021A"/>
    <w:rsid w:val="00BD7AD1"/>
    <w:rsid w:val="00C30D41"/>
    <w:rsid w:val="00C34F36"/>
    <w:rsid w:val="00C35C52"/>
    <w:rsid w:val="00C5368D"/>
    <w:rsid w:val="00C63596"/>
    <w:rsid w:val="00C73EFC"/>
    <w:rsid w:val="00C91B01"/>
    <w:rsid w:val="00CB4B4B"/>
    <w:rsid w:val="00CC322B"/>
    <w:rsid w:val="00CD024F"/>
    <w:rsid w:val="00D17EAF"/>
    <w:rsid w:val="00D2157A"/>
    <w:rsid w:val="00D2515F"/>
    <w:rsid w:val="00D32002"/>
    <w:rsid w:val="00D342D6"/>
    <w:rsid w:val="00D47269"/>
    <w:rsid w:val="00D511F6"/>
    <w:rsid w:val="00D80BFD"/>
    <w:rsid w:val="00D818D6"/>
    <w:rsid w:val="00D903D9"/>
    <w:rsid w:val="00DA3C4F"/>
    <w:rsid w:val="00DB50D2"/>
    <w:rsid w:val="00DC4D8E"/>
    <w:rsid w:val="00DC5275"/>
    <w:rsid w:val="00DD583C"/>
    <w:rsid w:val="00DE083B"/>
    <w:rsid w:val="00E32801"/>
    <w:rsid w:val="00E6244D"/>
    <w:rsid w:val="00E71EE3"/>
    <w:rsid w:val="00E84837"/>
    <w:rsid w:val="00E97404"/>
    <w:rsid w:val="00EB1213"/>
    <w:rsid w:val="00EC1E1B"/>
    <w:rsid w:val="00EC4C58"/>
    <w:rsid w:val="00ED2464"/>
    <w:rsid w:val="00EF301A"/>
    <w:rsid w:val="00EF30F0"/>
    <w:rsid w:val="00F01124"/>
    <w:rsid w:val="00F21B6B"/>
    <w:rsid w:val="00F35E61"/>
    <w:rsid w:val="00F61824"/>
    <w:rsid w:val="00F730CE"/>
    <w:rsid w:val="00F96A24"/>
    <w:rsid w:val="00FA0D2C"/>
    <w:rsid w:val="00FB2303"/>
    <w:rsid w:val="00FC500A"/>
    <w:rsid w:val="00FC628C"/>
    <w:rsid w:val="00FE48FB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B23FED-A504-40E6-A22B-F4B1B3D8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C37"/>
    <w:rPr>
      <w:sz w:val="28"/>
    </w:rPr>
  </w:style>
  <w:style w:type="paragraph" w:styleId="1">
    <w:name w:val="heading 1"/>
    <w:basedOn w:val="a"/>
    <w:next w:val="a"/>
    <w:qFormat/>
    <w:rsid w:val="00784C37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784C37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784C3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784C37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C3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784C37"/>
  </w:style>
  <w:style w:type="paragraph" w:customStyle="1" w:styleId="Heading">
    <w:name w:val="Heading"/>
    <w:rsid w:val="00784C37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784C37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784C3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784C37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A14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B0BC-3479-4D1D-BCA9-9EF2AB1C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КСНД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levina</dc:creator>
  <cp:keywords/>
  <dc:description/>
  <cp:lastModifiedBy>Галина Анатольевна Бессонова</cp:lastModifiedBy>
  <cp:revision>9</cp:revision>
  <cp:lastPrinted>2016-01-22T05:02:00Z</cp:lastPrinted>
  <dcterms:created xsi:type="dcterms:W3CDTF">2015-11-24T11:30:00Z</dcterms:created>
  <dcterms:modified xsi:type="dcterms:W3CDTF">2016-01-22T05:02:00Z</dcterms:modified>
</cp:coreProperties>
</file>